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7B8AC" w14:textId="77777777" w:rsidR="00006F8C" w:rsidRPr="005F2E67" w:rsidRDefault="00187F4F">
      <w:pPr>
        <w:jc w:val="center"/>
        <w:rPr>
          <w:rFonts w:ascii="仿宋" w:eastAsia="仿宋" w:hAnsi="仿宋"/>
          <w:b/>
          <w:bCs/>
          <w:sz w:val="36"/>
          <w:szCs w:val="36"/>
        </w:rPr>
      </w:pPr>
      <w:r w:rsidRPr="005F2E67">
        <w:rPr>
          <w:rFonts w:ascii="仿宋" w:eastAsia="仿宋" w:hAnsi="仿宋" w:hint="eastAsia"/>
          <w:b/>
          <w:bCs/>
          <w:sz w:val="36"/>
          <w:szCs w:val="36"/>
        </w:rPr>
        <w:t>计算机应用系2</w:t>
      </w:r>
      <w:r w:rsidRPr="005F2E67">
        <w:rPr>
          <w:rFonts w:ascii="仿宋" w:eastAsia="仿宋" w:hAnsi="仿宋"/>
          <w:b/>
          <w:bCs/>
          <w:sz w:val="36"/>
          <w:szCs w:val="36"/>
        </w:rPr>
        <w:t>022</w:t>
      </w:r>
      <w:r w:rsidRPr="005F2E67">
        <w:rPr>
          <w:rFonts w:ascii="仿宋" w:eastAsia="仿宋" w:hAnsi="仿宋" w:hint="eastAsia"/>
          <w:b/>
          <w:bCs/>
          <w:sz w:val="36"/>
          <w:szCs w:val="36"/>
        </w:rPr>
        <w:t>年拟招收专升本专业简介</w:t>
      </w:r>
    </w:p>
    <w:p w14:paraId="3A048343" w14:textId="77777777" w:rsidR="00006F8C" w:rsidRDefault="00006F8C">
      <w:pPr>
        <w:jc w:val="center"/>
        <w:rPr>
          <w:sz w:val="28"/>
          <w:szCs w:val="32"/>
        </w:rPr>
      </w:pPr>
    </w:p>
    <w:p w14:paraId="5A2C86F1" w14:textId="77777777" w:rsidR="00006F8C" w:rsidRPr="004F1B7A" w:rsidRDefault="00187F4F">
      <w:pPr>
        <w:rPr>
          <w:rFonts w:ascii="仿宋" w:eastAsia="仿宋" w:hAnsi="仿宋"/>
          <w:b/>
          <w:bCs/>
          <w:sz w:val="36"/>
          <w:szCs w:val="36"/>
        </w:rPr>
      </w:pPr>
      <w:r w:rsidRPr="004F1B7A">
        <w:rPr>
          <w:rFonts w:ascii="仿宋" w:eastAsia="仿宋" w:hAnsi="仿宋" w:hint="eastAsia"/>
          <w:b/>
          <w:bCs/>
          <w:sz w:val="36"/>
          <w:szCs w:val="36"/>
        </w:rPr>
        <w:t>一、招生专业和计划</w:t>
      </w:r>
    </w:p>
    <w:tbl>
      <w:tblPr>
        <w:tblpPr w:leftFromText="180" w:rightFromText="180" w:vertAnchor="text" w:horzAnchor="margin" w:tblpY="165"/>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30"/>
        <w:gridCol w:w="1843"/>
        <w:gridCol w:w="1190"/>
        <w:gridCol w:w="2433"/>
      </w:tblGrid>
      <w:tr w:rsidR="00006F8C" w14:paraId="2D87A2AF" w14:textId="77777777">
        <w:trPr>
          <w:trHeight w:val="212"/>
        </w:trPr>
        <w:tc>
          <w:tcPr>
            <w:tcW w:w="2830" w:type="dxa"/>
            <w:shd w:val="clear" w:color="auto" w:fill="FFFFFF"/>
            <w:tcMar>
              <w:top w:w="12" w:type="dxa"/>
              <w:left w:w="12" w:type="dxa"/>
              <w:bottom w:w="0" w:type="dxa"/>
              <w:right w:w="12" w:type="dxa"/>
            </w:tcMar>
            <w:vAlign w:val="center"/>
          </w:tcPr>
          <w:p w14:paraId="7941B113" w14:textId="77777777" w:rsidR="00006F8C" w:rsidRPr="005F2E67" w:rsidRDefault="00187F4F">
            <w:pPr>
              <w:widowControl/>
              <w:spacing w:line="240" w:lineRule="atLeast"/>
              <w:ind w:left="105" w:right="105"/>
              <w:jc w:val="center"/>
              <w:textAlignment w:val="center"/>
              <w:rPr>
                <w:rFonts w:ascii="仿宋_GB2312" w:eastAsia="仿宋_GB2312" w:hAnsi="宋体" w:cs="宋体"/>
                <w:color w:val="333333"/>
                <w:kern w:val="0"/>
                <w:sz w:val="24"/>
                <w:szCs w:val="24"/>
              </w:rPr>
            </w:pPr>
            <w:r w:rsidRPr="005F2E67">
              <w:rPr>
                <w:rFonts w:ascii="仿宋_GB2312" w:eastAsia="仿宋_GB2312" w:hAnsi="宋体" w:cs="宋体" w:hint="eastAsia"/>
                <w:color w:val="333333"/>
                <w:kern w:val="0"/>
                <w:sz w:val="24"/>
                <w:szCs w:val="24"/>
              </w:rPr>
              <w:t>专业名称</w:t>
            </w:r>
          </w:p>
        </w:tc>
        <w:tc>
          <w:tcPr>
            <w:tcW w:w="1843" w:type="dxa"/>
            <w:shd w:val="clear" w:color="auto" w:fill="FFFFFF"/>
            <w:vAlign w:val="center"/>
          </w:tcPr>
          <w:p w14:paraId="68332AD3" w14:textId="77777777" w:rsidR="00006F8C" w:rsidRPr="005F2E67" w:rsidRDefault="00187F4F">
            <w:pPr>
              <w:widowControl/>
              <w:spacing w:line="240" w:lineRule="atLeast"/>
              <w:ind w:left="105" w:right="105"/>
              <w:jc w:val="center"/>
              <w:textAlignment w:val="center"/>
              <w:rPr>
                <w:rFonts w:ascii="仿宋_GB2312" w:eastAsia="仿宋_GB2312" w:hAnsi="宋体" w:cs="宋体"/>
                <w:color w:val="333333"/>
                <w:kern w:val="0"/>
                <w:sz w:val="24"/>
                <w:szCs w:val="24"/>
              </w:rPr>
            </w:pPr>
            <w:r w:rsidRPr="005F2E67">
              <w:rPr>
                <w:rFonts w:ascii="仿宋_GB2312" w:eastAsia="仿宋_GB2312" w:hAnsi="宋体" w:cs="宋体" w:hint="eastAsia"/>
                <w:color w:val="333333"/>
                <w:kern w:val="0"/>
                <w:sz w:val="24"/>
                <w:szCs w:val="24"/>
              </w:rPr>
              <w:t>拟招收人数</w:t>
            </w:r>
          </w:p>
        </w:tc>
        <w:tc>
          <w:tcPr>
            <w:tcW w:w="1190" w:type="dxa"/>
            <w:shd w:val="clear" w:color="auto" w:fill="FFFFFF"/>
            <w:tcMar>
              <w:top w:w="12" w:type="dxa"/>
              <w:left w:w="12" w:type="dxa"/>
              <w:bottom w:w="0" w:type="dxa"/>
              <w:right w:w="12" w:type="dxa"/>
            </w:tcMar>
            <w:vAlign w:val="center"/>
          </w:tcPr>
          <w:p w14:paraId="0DFEC37C" w14:textId="77777777" w:rsidR="00006F8C" w:rsidRPr="005F2E67" w:rsidRDefault="00187F4F">
            <w:pPr>
              <w:widowControl/>
              <w:spacing w:line="240" w:lineRule="atLeast"/>
              <w:ind w:left="105" w:right="105"/>
              <w:jc w:val="center"/>
              <w:textAlignment w:val="center"/>
              <w:rPr>
                <w:rFonts w:ascii="仿宋_GB2312" w:eastAsia="仿宋_GB2312" w:hAnsi="宋体" w:cs="宋体"/>
                <w:color w:val="333333"/>
                <w:kern w:val="0"/>
                <w:sz w:val="24"/>
                <w:szCs w:val="24"/>
              </w:rPr>
            </w:pPr>
            <w:r w:rsidRPr="005F2E67">
              <w:rPr>
                <w:rFonts w:ascii="仿宋_GB2312" w:eastAsia="仿宋_GB2312" w:hAnsi="宋体" w:cs="宋体" w:hint="eastAsia"/>
                <w:color w:val="333333"/>
                <w:kern w:val="0"/>
                <w:sz w:val="24"/>
                <w:szCs w:val="24"/>
              </w:rPr>
              <w:t>学制</w:t>
            </w:r>
          </w:p>
        </w:tc>
        <w:tc>
          <w:tcPr>
            <w:tcW w:w="2433" w:type="dxa"/>
            <w:shd w:val="clear" w:color="auto" w:fill="FFFFFF"/>
            <w:noWrap/>
            <w:tcMar>
              <w:top w:w="12" w:type="dxa"/>
              <w:left w:w="12" w:type="dxa"/>
              <w:bottom w:w="0" w:type="dxa"/>
              <w:right w:w="12" w:type="dxa"/>
            </w:tcMar>
            <w:vAlign w:val="center"/>
          </w:tcPr>
          <w:p w14:paraId="019E35EE" w14:textId="77777777" w:rsidR="00006F8C" w:rsidRPr="005F2E67" w:rsidRDefault="00187F4F">
            <w:pPr>
              <w:widowControl/>
              <w:spacing w:line="240" w:lineRule="atLeast"/>
              <w:ind w:left="105" w:right="105"/>
              <w:jc w:val="center"/>
              <w:textAlignment w:val="center"/>
              <w:rPr>
                <w:rFonts w:ascii="仿宋_GB2312" w:eastAsia="仿宋_GB2312" w:hAnsi="宋体" w:cs="宋体"/>
                <w:color w:val="333333"/>
                <w:kern w:val="0"/>
                <w:sz w:val="24"/>
                <w:szCs w:val="24"/>
              </w:rPr>
            </w:pPr>
            <w:r w:rsidRPr="005F2E67">
              <w:rPr>
                <w:rFonts w:ascii="仿宋_GB2312" w:eastAsia="仿宋_GB2312" w:hAnsi="宋体" w:cs="宋体" w:hint="eastAsia"/>
                <w:color w:val="333333"/>
                <w:kern w:val="0"/>
                <w:sz w:val="24"/>
                <w:szCs w:val="24"/>
              </w:rPr>
              <w:t>学费（元/生.学年）</w:t>
            </w:r>
          </w:p>
        </w:tc>
      </w:tr>
      <w:tr w:rsidR="00006F8C" w14:paraId="2920B696" w14:textId="77777777">
        <w:trPr>
          <w:trHeight w:val="212"/>
        </w:trPr>
        <w:tc>
          <w:tcPr>
            <w:tcW w:w="2830" w:type="dxa"/>
            <w:shd w:val="clear" w:color="auto" w:fill="FFFFFF"/>
            <w:tcMar>
              <w:top w:w="12" w:type="dxa"/>
              <w:left w:w="12" w:type="dxa"/>
              <w:bottom w:w="0" w:type="dxa"/>
              <w:right w:w="12" w:type="dxa"/>
            </w:tcMar>
            <w:vAlign w:val="center"/>
          </w:tcPr>
          <w:p w14:paraId="4778E865" w14:textId="77777777" w:rsidR="00006F8C" w:rsidRPr="005F2E67" w:rsidRDefault="00187F4F">
            <w:pPr>
              <w:widowControl/>
              <w:spacing w:line="240" w:lineRule="atLeast"/>
              <w:ind w:left="105" w:right="105"/>
              <w:jc w:val="center"/>
              <w:textAlignment w:val="center"/>
              <w:rPr>
                <w:rFonts w:ascii="仿宋_GB2312" w:eastAsia="仿宋_GB2312" w:hAnsi="宋体" w:cs="宋体"/>
                <w:color w:val="333333"/>
                <w:kern w:val="0"/>
                <w:sz w:val="24"/>
                <w:szCs w:val="24"/>
              </w:rPr>
            </w:pPr>
            <w:r w:rsidRPr="005F2E67">
              <w:rPr>
                <w:rFonts w:ascii="仿宋_GB2312" w:eastAsia="仿宋_GB2312" w:hAnsi="宋体" w:cs="宋体" w:hint="eastAsia"/>
                <w:color w:val="333333"/>
                <w:kern w:val="0"/>
                <w:sz w:val="24"/>
                <w:szCs w:val="24"/>
              </w:rPr>
              <w:t>数据科学与大数据技术</w:t>
            </w:r>
          </w:p>
        </w:tc>
        <w:tc>
          <w:tcPr>
            <w:tcW w:w="1843" w:type="dxa"/>
            <w:shd w:val="clear" w:color="auto" w:fill="FFFFFF"/>
            <w:vAlign w:val="center"/>
          </w:tcPr>
          <w:p w14:paraId="0478415A" w14:textId="77777777" w:rsidR="00006F8C" w:rsidRPr="005F2E67" w:rsidRDefault="00187F4F">
            <w:pPr>
              <w:widowControl/>
              <w:spacing w:line="240" w:lineRule="atLeast"/>
              <w:ind w:left="105" w:right="105"/>
              <w:jc w:val="center"/>
              <w:textAlignment w:val="center"/>
              <w:rPr>
                <w:rFonts w:ascii="仿宋_GB2312" w:eastAsia="仿宋_GB2312" w:hAnsi="宋体" w:cs="宋体"/>
                <w:color w:val="333333"/>
                <w:kern w:val="0"/>
                <w:sz w:val="24"/>
                <w:szCs w:val="24"/>
              </w:rPr>
            </w:pPr>
            <w:r w:rsidRPr="005F2E67">
              <w:rPr>
                <w:rFonts w:ascii="仿宋_GB2312" w:eastAsia="仿宋_GB2312" w:hAnsi="宋体" w:cs="宋体"/>
                <w:color w:val="333333"/>
                <w:kern w:val="0"/>
                <w:sz w:val="24"/>
                <w:szCs w:val="24"/>
              </w:rPr>
              <w:t>140</w:t>
            </w:r>
          </w:p>
        </w:tc>
        <w:tc>
          <w:tcPr>
            <w:tcW w:w="1190" w:type="dxa"/>
            <w:shd w:val="clear" w:color="auto" w:fill="FFFFFF"/>
            <w:tcMar>
              <w:top w:w="12" w:type="dxa"/>
              <w:left w:w="12" w:type="dxa"/>
              <w:bottom w:w="0" w:type="dxa"/>
              <w:right w:w="12" w:type="dxa"/>
            </w:tcMar>
            <w:vAlign w:val="center"/>
          </w:tcPr>
          <w:p w14:paraId="146FBC9D" w14:textId="77777777" w:rsidR="00006F8C" w:rsidRPr="005F2E67" w:rsidRDefault="00187F4F">
            <w:pPr>
              <w:widowControl/>
              <w:spacing w:line="240" w:lineRule="atLeast"/>
              <w:ind w:left="105" w:right="105"/>
              <w:jc w:val="center"/>
              <w:textAlignment w:val="center"/>
              <w:rPr>
                <w:rFonts w:ascii="仿宋_GB2312" w:eastAsia="仿宋_GB2312" w:hAnsi="宋体" w:cs="宋体"/>
                <w:color w:val="333333"/>
                <w:kern w:val="0"/>
                <w:sz w:val="24"/>
                <w:szCs w:val="24"/>
              </w:rPr>
            </w:pPr>
            <w:r w:rsidRPr="005F2E67">
              <w:rPr>
                <w:rFonts w:ascii="仿宋_GB2312" w:eastAsia="仿宋_GB2312" w:hAnsi="宋体" w:cs="宋体" w:hint="eastAsia"/>
                <w:color w:val="333333"/>
                <w:kern w:val="0"/>
                <w:sz w:val="24"/>
                <w:szCs w:val="24"/>
              </w:rPr>
              <w:t>2年</w:t>
            </w:r>
          </w:p>
        </w:tc>
        <w:tc>
          <w:tcPr>
            <w:tcW w:w="2433" w:type="dxa"/>
            <w:shd w:val="clear" w:color="auto" w:fill="FFFFFF"/>
            <w:noWrap/>
            <w:tcMar>
              <w:top w:w="12" w:type="dxa"/>
              <w:left w:w="12" w:type="dxa"/>
              <w:bottom w:w="0" w:type="dxa"/>
              <w:right w:w="12" w:type="dxa"/>
            </w:tcMar>
            <w:vAlign w:val="center"/>
          </w:tcPr>
          <w:p w14:paraId="1DA39F3D" w14:textId="77777777" w:rsidR="00006F8C" w:rsidRPr="005F2E67" w:rsidRDefault="00187F4F">
            <w:pPr>
              <w:widowControl/>
              <w:spacing w:line="240" w:lineRule="atLeast"/>
              <w:ind w:left="105" w:right="105"/>
              <w:jc w:val="center"/>
              <w:textAlignment w:val="center"/>
              <w:rPr>
                <w:rFonts w:ascii="仿宋_GB2312" w:eastAsia="仿宋_GB2312" w:hAnsi="宋体" w:cs="宋体"/>
                <w:color w:val="333333"/>
                <w:kern w:val="0"/>
                <w:sz w:val="24"/>
                <w:szCs w:val="24"/>
              </w:rPr>
            </w:pPr>
            <w:r w:rsidRPr="005F2E67">
              <w:rPr>
                <w:rFonts w:ascii="仿宋_GB2312" w:eastAsia="仿宋_GB2312" w:hAnsi="宋体" w:cs="宋体"/>
                <w:color w:val="333333"/>
                <w:kern w:val="0"/>
                <w:sz w:val="24"/>
                <w:szCs w:val="24"/>
              </w:rPr>
              <w:t>10000</w:t>
            </w:r>
          </w:p>
        </w:tc>
      </w:tr>
      <w:tr w:rsidR="00006F8C" w14:paraId="5CE72DE2" w14:textId="77777777">
        <w:trPr>
          <w:trHeight w:val="212"/>
        </w:trPr>
        <w:tc>
          <w:tcPr>
            <w:tcW w:w="2830" w:type="dxa"/>
            <w:shd w:val="clear" w:color="auto" w:fill="FFFFFF"/>
            <w:tcMar>
              <w:top w:w="12" w:type="dxa"/>
              <w:left w:w="12" w:type="dxa"/>
              <w:bottom w:w="0" w:type="dxa"/>
              <w:right w:w="12" w:type="dxa"/>
            </w:tcMar>
            <w:vAlign w:val="center"/>
          </w:tcPr>
          <w:p w14:paraId="670960A5" w14:textId="77777777" w:rsidR="00006F8C" w:rsidRPr="005F2E67" w:rsidRDefault="00187F4F">
            <w:pPr>
              <w:widowControl/>
              <w:spacing w:line="240" w:lineRule="atLeast"/>
              <w:ind w:left="105" w:right="105"/>
              <w:jc w:val="center"/>
              <w:textAlignment w:val="center"/>
              <w:rPr>
                <w:rFonts w:ascii="仿宋_GB2312" w:eastAsia="仿宋_GB2312" w:hAnsi="宋体" w:cs="宋体"/>
                <w:color w:val="333333"/>
                <w:kern w:val="0"/>
                <w:sz w:val="24"/>
                <w:szCs w:val="24"/>
              </w:rPr>
            </w:pPr>
            <w:r w:rsidRPr="005F2E67">
              <w:rPr>
                <w:rFonts w:ascii="仿宋_GB2312" w:eastAsia="仿宋_GB2312" w:hAnsi="宋体" w:cs="宋体" w:hint="eastAsia"/>
                <w:color w:val="333333"/>
                <w:kern w:val="0"/>
                <w:sz w:val="24"/>
                <w:szCs w:val="24"/>
              </w:rPr>
              <w:t>新媒体艺术</w:t>
            </w:r>
          </w:p>
        </w:tc>
        <w:tc>
          <w:tcPr>
            <w:tcW w:w="1843" w:type="dxa"/>
            <w:shd w:val="clear" w:color="auto" w:fill="FFFFFF"/>
          </w:tcPr>
          <w:p w14:paraId="6DCD9712" w14:textId="77777777" w:rsidR="00006F8C" w:rsidRPr="005F2E67" w:rsidRDefault="00187F4F">
            <w:pPr>
              <w:widowControl/>
              <w:spacing w:line="240" w:lineRule="atLeast"/>
              <w:ind w:left="105" w:right="105"/>
              <w:jc w:val="center"/>
              <w:textAlignment w:val="center"/>
              <w:rPr>
                <w:rFonts w:ascii="仿宋_GB2312" w:eastAsia="仿宋_GB2312" w:hAnsi="宋体" w:cs="宋体"/>
                <w:color w:val="333333"/>
                <w:kern w:val="0"/>
                <w:sz w:val="24"/>
                <w:szCs w:val="24"/>
              </w:rPr>
            </w:pPr>
            <w:r w:rsidRPr="005F2E67">
              <w:rPr>
                <w:rFonts w:ascii="仿宋_GB2312" w:eastAsia="仿宋_GB2312" w:hAnsi="宋体" w:cs="宋体"/>
                <w:color w:val="333333"/>
                <w:kern w:val="0"/>
                <w:sz w:val="24"/>
                <w:szCs w:val="24"/>
              </w:rPr>
              <w:t>70</w:t>
            </w:r>
          </w:p>
        </w:tc>
        <w:tc>
          <w:tcPr>
            <w:tcW w:w="1190" w:type="dxa"/>
            <w:shd w:val="clear" w:color="auto" w:fill="FFFFFF"/>
            <w:tcMar>
              <w:top w:w="12" w:type="dxa"/>
              <w:left w:w="12" w:type="dxa"/>
              <w:bottom w:w="0" w:type="dxa"/>
              <w:right w:w="12" w:type="dxa"/>
            </w:tcMar>
            <w:vAlign w:val="center"/>
          </w:tcPr>
          <w:p w14:paraId="0329746B" w14:textId="77777777" w:rsidR="00006F8C" w:rsidRPr="005F2E67" w:rsidRDefault="00187F4F">
            <w:pPr>
              <w:widowControl/>
              <w:spacing w:line="240" w:lineRule="atLeast"/>
              <w:ind w:left="105" w:right="105"/>
              <w:jc w:val="center"/>
              <w:textAlignment w:val="center"/>
              <w:rPr>
                <w:rFonts w:ascii="仿宋_GB2312" w:eastAsia="仿宋_GB2312" w:hAnsi="宋体" w:cs="宋体"/>
                <w:color w:val="333333"/>
                <w:kern w:val="0"/>
                <w:sz w:val="24"/>
                <w:szCs w:val="24"/>
              </w:rPr>
            </w:pPr>
            <w:r w:rsidRPr="005F2E67">
              <w:rPr>
                <w:rFonts w:ascii="仿宋_GB2312" w:eastAsia="仿宋_GB2312" w:hAnsi="宋体" w:cs="宋体" w:hint="eastAsia"/>
                <w:color w:val="333333"/>
                <w:kern w:val="0"/>
                <w:sz w:val="24"/>
                <w:szCs w:val="24"/>
              </w:rPr>
              <w:t>2年</w:t>
            </w:r>
          </w:p>
        </w:tc>
        <w:tc>
          <w:tcPr>
            <w:tcW w:w="2433" w:type="dxa"/>
            <w:shd w:val="clear" w:color="auto" w:fill="FFFFFF"/>
            <w:noWrap/>
            <w:tcMar>
              <w:top w:w="12" w:type="dxa"/>
              <w:left w:w="12" w:type="dxa"/>
              <w:bottom w:w="0" w:type="dxa"/>
              <w:right w:w="12" w:type="dxa"/>
            </w:tcMar>
            <w:vAlign w:val="center"/>
          </w:tcPr>
          <w:p w14:paraId="6863EF7B" w14:textId="77777777" w:rsidR="00006F8C" w:rsidRPr="005F2E67" w:rsidRDefault="00187F4F">
            <w:pPr>
              <w:widowControl/>
              <w:spacing w:line="240" w:lineRule="atLeast"/>
              <w:ind w:left="105" w:right="105"/>
              <w:jc w:val="center"/>
              <w:textAlignment w:val="center"/>
              <w:rPr>
                <w:rFonts w:ascii="仿宋_GB2312" w:eastAsia="仿宋_GB2312" w:hAnsi="宋体" w:cs="宋体"/>
                <w:color w:val="333333"/>
                <w:kern w:val="0"/>
                <w:sz w:val="24"/>
                <w:szCs w:val="24"/>
              </w:rPr>
            </w:pPr>
            <w:r w:rsidRPr="005F2E67">
              <w:rPr>
                <w:rFonts w:ascii="仿宋_GB2312" w:eastAsia="仿宋_GB2312" w:hAnsi="宋体" w:cs="宋体"/>
                <w:color w:val="333333"/>
                <w:kern w:val="0"/>
                <w:sz w:val="24"/>
                <w:szCs w:val="24"/>
              </w:rPr>
              <w:t>11970</w:t>
            </w:r>
          </w:p>
        </w:tc>
      </w:tr>
    </w:tbl>
    <w:p w14:paraId="2BD80CAC" w14:textId="77777777" w:rsidR="00006F8C" w:rsidRDefault="00006F8C">
      <w:pPr>
        <w:rPr>
          <w:sz w:val="28"/>
          <w:szCs w:val="32"/>
        </w:rPr>
      </w:pPr>
    </w:p>
    <w:p w14:paraId="1A6AE699" w14:textId="77777777" w:rsidR="00006F8C" w:rsidRPr="004F1B7A" w:rsidRDefault="00187F4F">
      <w:pPr>
        <w:rPr>
          <w:rFonts w:ascii="仿宋" w:eastAsia="仿宋" w:hAnsi="仿宋"/>
          <w:b/>
          <w:bCs/>
          <w:sz w:val="36"/>
          <w:szCs w:val="36"/>
        </w:rPr>
      </w:pPr>
      <w:r w:rsidRPr="004F1B7A">
        <w:rPr>
          <w:rFonts w:ascii="仿宋" w:eastAsia="仿宋" w:hAnsi="仿宋" w:hint="eastAsia"/>
          <w:b/>
          <w:bCs/>
          <w:sz w:val="36"/>
          <w:szCs w:val="36"/>
        </w:rPr>
        <w:t>二、专业介绍</w:t>
      </w:r>
    </w:p>
    <w:p w14:paraId="121D3355" w14:textId="6607417B" w:rsidR="00006F8C" w:rsidRPr="004F1B7A" w:rsidRDefault="004F1B7A">
      <w:pPr>
        <w:widowControl/>
        <w:spacing w:line="435" w:lineRule="atLeast"/>
        <w:ind w:left="135" w:firstLine="285"/>
        <w:jc w:val="center"/>
        <w:rPr>
          <w:rStyle w:val="a8"/>
          <w:rFonts w:ascii="黑体" w:eastAsia="黑体" w:hAnsi="黑体"/>
          <w:color w:val="000000"/>
          <w:sz w:val="36"/>
          <w:szCs w:val="36"/>
        </w:rPr>
      </w:pPr>
      <w:r w:rsidRPr="004F1B7A">
        <w:rPr>
          <w:rStyle w:val="a8"/>
          <w:rFonts w:ascii="黑体" w:eastAsia="黑体" w:hAnsi="黑体" w:hint="eastAsia"/>
          <w:color w:val="000000"/>
          <w:sz w:val="36"/>
          <w:szCs w:val="36"/>
        </w:rPr>
        <w:t>专升本</w:t>
      </w:r>
      <w:r w:rsidR="00187F4F" w:rsidRPr="004F1B7A">
        <w:rPr>
          <w:rStyle w:val="a8"/>
          <w:rFonts w:ascii="黑体" w:eastAsia="黑体" w:hAnsi="黑体" w:hint="eastAsia"/>
          <w:color w:val="000000"/>
          <w:sz w:val="36"/>
          <w:szCs w:val="36"/>
        </w:rPr>
        <w:t>专业代码和名称：</w:t>
      </w:r>
      <w:r w:rsidR="00187F4F" w:rsidRPr="004F1B7A">
        <w:rPr>
          <w:rStyle w:val="a8"/>
          <w:rFonts w:ascii="黑体" w:eastAsia="黑体" w:hAnsi="黑体"/>
          <w:color w:val="000000"/>
          <w:sz w:val="36"/>
          <w:szCs w:val="36"/>
        </w:rPr>
        <w:t>080910</w:t>
      </w:r>
      <w:r w:rsidR="00187F4F" w:rsidRPr="004F1B7A">
        <w:rPr>
          <w:rStyle w:val="a8"/>
          <w:rFonts w:ascii="黑体" w:eastAsia="黑体" w:hAnsi="黑体" w:hint="eastAsia"/>
          <w:color w:val="000000"/>
          <w:sz w:val="36"/>
          <w:szCs w:val="36"/>
        </w:rPr>
        <w:t>T</w:t>
      </w:r>
      <w:r w:rsidR="00187F4F" w:rsidRPr="004F1B7A">
        <w:rPr>
          <w:rStyle w:val="a8"/>
          <w:rFonts w:ascii="黑体" w:eastAsia="黑体" w:hAnsi="黑体" w:hint="eastAsia"/>
          <w:sz w:val="36"/>
          <w:szCs w:val="36"/>
        </w:rPr>
        <w:t>数据科学与大数据技术</w:t>
      </w:r>
    </w:p>
    <w:p w14:paraId="0546FCC1" w14:textId="666D7D6C" w:rsidR="00006F8C" w:rsidRDefault="00187F4F">
      <w:pPr>
        <w:adjustRightInd w:val="0"/>
        <w:snapToGrid w:val="0"/>
        <w:spacing w:line="560" w:lineRule="exact"/>
        <w:ind w:firstLineChars="200" w:firstLine="643"/>
        <w:rPr>
          <w:rFonts w:ascii="仿宋" w:eastAsia="仿宋" w:hAnsi="仿宋"/>
          <w:bCs/>
          <w:color w:val="000000" w:themeColor="text1"/>
          <w:sz w:val="32"/>
          <w:szCs w:val="32"/>
        </w:rPr>
      </w:pPr>
      <w:r>
        <w:rPr>
          <w:rFonts w:ascii="仿宋" w:eastAsia="仿宋" w:hAnsi="仿宋" w:hint="eastAsia"/>
          <w:b/>
          <w:bCs/>
          <w:color w:val="000000" w:themeColor="text1"/>
          <w:sz w:val="32"/>
          <w:szCs w:val="32"/>
        </w:rPr>
        <w:t>专业简介：</w:t>
      </w:r>
      <w:r>
        <w:rPr>
          <w:rFonts w:ascii="仿宋" w:eastAsia="仿宋" w:hAnsi="仿宋" w:hint="eastAsia"/>
          <w:bCs/>
          <w:color w:val="000000" w:themeColor="text1"/>
          <w:sz w:val="32"/>
          <w:szCs w:val="32"/>
        </w:rPr>
        <w:t>本专业与</w:t>
      </w:r>
      <w:proofErr w:type="gramStart"/>
      <w:r>
        <w:rPr>
          <w:rFonts w:ascii="仿宋" w:eastAsia="仿宋" w:hAnsi="仿宋" w:hint="eastAsia"/>
          <w:bCs/>
          <w:color w:val="000000" w:themeColor="text1"/>
          <w:sz w:val="32"/>
          <w:szCs w:val="32"/>
        </w:rPr>
        <w:t>青软创新</w:t>
      </w:r>
      <w:proofErr w:type="gramEnd"/>
      <w:r>
        <w:rPr>
          <w:rFonts w:ascii="仿宋" w:eastAsia="仿宋" w:hAnsi="仿宋" w:hint="eastAsia"/>
          <w:bCs/>
          <w:color w:val="000000" w:themeColor="text1"/>
          <w:sz w:val="32"/>
          <w:szCs w:val="32"/>
        </w:rPr>
        <w:t>科技集团联合办学，校企共同完成专业课程与就业实训等人才培养环节。本专业以企业需求为目标，</w:t>
      </w:r>
      <w:r>
        <w:rPr>
          <w:rFonts w:ascii="仿宋" w:eastAsia="仿宋" w:hAnsi="仿宋" w:cs="Times New Roman" w:hint="eastAsia"/>
          <w:bCs/>
          <w:color w:val="000000" w:themeColor="text1"/>
          <w:sz w:val="32"/>
          <w:szCs w:val="32"/>
        </w:rPr>
        <w:t>按照OBE国际工程教育理念，构建以数据科学与工程技术能力培养为核心的实践教学体系</w:t>
      </w:r>
      <w:r>
        <w:rPr>
          <w:rFonts w:ascii="仿宋" w:eastAsia="仿宋" w:hAnsi="仿宋" w:hint="eastAsia"/>
          <w:bCs/>
          <w:color w:val="000000" w:themeColor="text1"/>
          <w:sz w:val="32"/>
          <w:szCs w:val="32"/>
        </w:rPr>
        <w:t>，注重学生理论基础与实践能力的协调发展，培育具备数据科学与工程技术方面知识和实践能力的高素质技术应用人才。</w:t>
      </w:r>
    </w:p>
    <w:p w14:paraId="0F5B266C" w14:textId="187BB1B5" w:rsidR="00006F8C" w:rsidRDefault="00187F4F">
      <w:pPr>
        <w:adjustRightInd w:val="0"/>
        <w:snapToGrid w:val="0"/>
        <w:spacing w:line="560" w:lineRule="exact"/>
        <w:ind w:firstLineChars="200" w:firstLine="640"/>
        <w:rPr>
          <w:rFonts w:ascii="仿宋" w:eastAsia="仿宋" w:hAnsi="仿宋" w:cs="Times New Roman"/>
          <w:bCs/>
          <w:color w:val="000000" w:themeColor="text1"/>
          <w:sz w:val="32"/>
          <w:szCs w:val="32"/>
        </w:rPr>
      </w:pPr>
      <w:r>
        <w:rPr>
          <w:rFonts w:ascii="仿宋" w:eastAsia="仿宋" w:hAnsi="仿宋" w:hint="eastAsia"/>
          <w:bCs/>
          <w:color w:val="000000" w:themeColor="text1"/>
          <w:sz w:val="32"/>
          <w:szCs w:val="32"/>
        </w:rPr>
        <w:t>学生</w:t>
      </w:r>
      <w:r>
        <w:rPr>
          <w:rFonts w:ascii="仿宋" w:eastAsia="仿宋" w:hAnsi="仿宋" w:cs="Times New Roman" w:hint="eastAsia"/>
          <w:bCs/>
          <w:color w:val="000000" w:themeColor="text1"/>
          <w:sz w:val="32"/>
          <w:szCs w:val="32"/>
        </w:rPr>
        <w:t>第一年在校内进行专业学习，以学校老师为授课主体，企业师资和研发团队提供技术支撑，配合学校完成专业课程教学任务。第二年到广东</w:t>
      </w:r>
      <w:proofErr w:type="gramStart"/>
      <w:r>
        <w:rPr>
          <w:rFonts w:ascii="仿宋" w:eastAsia="仿宋" w:hAnsi="仿宋" w:cs="Times New Roman" w:hint="eastAsia"/>
          <w:bCs/>
          <w:color w:val="000000" w:themeColor="text1"/>
          <w:sz w:val="32"/>
          <w:szCs w:val="32"/>
        </w:rPr>
        <w:t>青软实</w:t>
      </w:r>
      <w:proofErr w:type="gramEnd"/>
      <w:r>
        <w:rPr>
          <w:rFonts w:ascii="仿宋" w:eastAsia="仿宋" w:hAnsi="仿宋" w:cs="Times New Roman" w:hint="eastAsia"/>
          <w:bCs/>
          <w:color w:val="000000" w:themeColor="text1"/>
          <w:sz w:val="32"/>
          <w:szCs w:val="32"/>
        </w:rPr>
        <w:t>训大湾</w:t>
      </w:r>
      <w:proofErr w:type="gramStart"/>
      <w:r>
        <w:rPr>
          <w:rFonts w:ascii="仿宋" w:eastAsia="仿宋" w:hAnsi="仿宋" w:cs="Times New Roman" w:hint="eastAsia"/>
          <w:bCs/>
          <w:color w:val="000000" w:themeColor="text1"/>
          <w:sz w:val="32"/>
          <w:szCs w:val="32"/>
        </w:rPr>
        <w:t>区基地</w:t>
      </w:r>
      <w:proofErr w:type="gramEnd"/>
      <w:r>
        <w:rPr>
          <w:rFonts w:ascii="仿宋" w:eastAsia="仿宋" w:hAnsi="仿宋" w:cs="Times New Roman" w:hint="eastAsia"/>
          <w:bCs/>
          <w:color w:val="000000" w:themeColor="text1"/>
          <w:sz w:val="32"/>
          <w:szCs w:val="32"/>
        </w:rPr>
        <w:t>进行项目实训和毕业设计，按照企业管理模式，提升学生的技术开发能力和工程实践能力。</w:t>
      </w:r>
    </w:p>
    <w:p w14:paraId="36DDBA74" w14:textId="77777777" w:rsidR="00006F8C" w:rsidRDefault="00187F4F">
      <w:pPr>
        <w:adjustRightInd w:val="0"/>
        <w:snapToGrid w:val="0"/>
        <w:spacing w:line="560" w:lineRule="exact"/>
        <w:ind w:firstLineChars="200" w:firstLine="643"/>
        <w:rPr>
          <w:rFonts w:ascii="仿宋" w:eastAsia="仿宋" w:hAnsi="仿宋"/>
          <w:bCs/>
          <w:color w:val="000000" w:themeColor="text1"/>
          <w:sz w:val="32"/>
          <w:szCs w:val="32"/>
        </w:rPr>
      </w:pPr>
      <w:r>
        <w:rPr>
          <w:rFonts w:ascii="仿宋" w:eastAsia="仿宋" w:hAnsi="仿宋" w:hint="eastAsia"/>
          <w:b/>
          <w:bCs/>
          <w:color w:val="000000" w:themeColor="text1"/>
          <w:sz w:val="32"/>
          <w:szCs w:val="32"/>
        </w:rPr>
        <w:t>主干课程：</w:t>
      </w:r>
      <w:r>
        <w:rPr>
          <w:rFonts w:ascii="仿宋" w:eastAsia="仿宋" w:hAnsi="仿宋" w:hint="eastAsia"/>
          <w:bCs/>
          <w:color w:val="000000" w:themeColor="text1"/>
          <w:sz w:val="32"/>
          <w:szCs w:val="32"/>
        </w:rPr>
        <w:t>大数据导论、数据结构、操作系统、计算机组成原理、计算机网络原理、Python程序设计、数据预处理、大数据存储、大数据分析与挖掘、人工智能、数据可视化、毕业设计等。</w:t>
      </w:r>
    </w:p>
    <w:p w14:paraId="7346B6F9" w14:textId="77777777" w:rsidR="00006F8C" w:rsidRDefault="00187F4F">
      <w:pPr>
        <w:spacing w:line="560" w:lineRule="exact"/>
        <w:ind w:firstLineChars="200" w:firstLine="643"/>
        <w:rPr>
          <w:rFonts w:ascii="仿宋" w:eastAsia="仿宋" w:hAnsi="仿宋"/>
          <w:bCs/>
          <w:color w:val="000000" w:themeColor="text1"/>
          <w:sz w:val="32"/>
          <w:szCs w:val="32"/>
        </w:rPr>
      </w:pPr>
      <w:r>
        <w:rPr>
          <w:rFonts w:ascii="仿宋" w:eastAsia="仿宋" w:hAnsi="仿宋" w:hint="eastAsia"/>
          <w:b/>
          <w:bCs/>
          <w:color w:val="000000" w:themeColor="text1"/>
          <w:sz w:val="32"/>
          <w:szCs w:val="32"/>
        </w:rPr>
        <w:lastRenderedPageBreak/>
        <w:t>就业方向：</w:t>
      </w:r>
      <w:r>
        <w:rPr>
          <w:rFonts w:ascii="仿宋" w:eastAsia="仿宋" w:hAnsi="仿宋" w:hint="eastAsia"/>
          <w:bCs/>
          <w:color w:val="000000" w:themeColor="text1"/>
          <w:sz w:val="32"/>
          <w:szCs w:val="32"/>
        </w:rPr>
        <w:t>毕业生可在</w:t>
      </w:r>
      <w:r>
        <w:rPr>
          <w:rFonts w:ascii="仿宋" w:eastAsia="仿宋" w:hAnsi="仿宋"/>
          <w:bCs/>
          <w:color w:val="000000" w:themeColor="text1"/>
          <w:sz w:val="32"/>
          <w:szCs w:val="32"/>
        </w:rPr>
        <w:t>IT</w:t>
      </w:r>
      <w:r>
        <w:rPr>
          <w:rFonts w:ascii="仿宋" w:eastAsia="仿宋" w:hAnsi="仿宋" w:hint="eastAsia"/>
          <w:bCs/>
          <w:color w:val="000000" w:themeColor="text1"/>
          <w:sz w:val="32"/>
          <w:szCs w:val="32"/>
        </w:rPr>
        <w:t>企业、科研院所、事业单位从事软件开发、软件测试、项目管理、系统维护、</w:t>
      </w:r>
      <w:r>
        <w:rPr>
          <w:rFonts w:ascii="仿宋" w:eastAsia="仿宋" w:hAnsi="仿宋"/>
          <w:bCs/>
          <w:color w:val="000000" w:themeColor="text1"/>
          <w:sz w:val="32"/>
          <w:szCs w:val="32"/>
        </w:rPr>
        <w:t>IT</w:t>
      </w:r>
      <w:r>
        <w:rPr>
          <w:rFonts w:ascii="仿宋" w:eastAsia="仿宋" w:hAnsi="仿宋" w:hint="eastAsia"/>
          <w:bCs/>
          <w:color w:val="000000" w:themeColor="text1"/>
          <w:sz w:val="32"/>
          <w:szCs w:val="32"/>
        </w:rPr>
        <w:t>技术服务等工作，也可在中等、高等职业学校从事教学和研究工作。</w:t>
      </w:r>
    </w:p>
    <w:p w14:paraId="7AE66F8E" w14:textId="77777777" w:rsidR="00006F8C" w:rsidRDefault="00006F8C">
      <w:pPr>
        <w:widowControl/>
        <w:spacing w:line="435" w:lineRule="atLeast"/>
        <w:ind w:left="135" w:firstLine="285"/>
        <w:jc w:val="left"/>
        <w:rPr>
          <w:rFonts w:ascii="微软雅黑" w:eastAsia="微软雅黑" w:hAnsi="微软雅黑" w:cs="宋体"/>
          <w:color w:val="000000"/>
          <w:kern w:val="0"/>
          <w:sz w:val="24"/>
          <w:szCs w:val="24"/>
        </w:rPr>
      </w:pPr>
    </w:p>
    <w:p w14:paraId="75529996" w14:textId="77777777" w:rsidR="00006F8C" w:rsidRDefault="00187F4F">
      <w:pPr>
        <w:widowControl/>
        <w:spacing w:line="435" w:lineRule="atLeast"/>
        <w:ind w:left="135" w:firstLine="285"/>
        <w:jc w:val="center"/>
        <w:rPr>
          <w:rStyle w:val="a8"/>
          <w:rFonts w:ascii="黑体" w:eastAsia="黑体" w:hAnsi="黑体"/>
          <w:color w:val="000000"/>
          <w:sz w:val="36"/>
          <w:szCs w:val="36"/>
        </w:rPr>
      </w:pPr>
      <w:r>
        <w:rPr>
          <w:rStyle w:val="a8"/>
          <w:rFonts w:ascii="黑体" w:eastAsia="黑体" w:hAnsi="黑体" w:hint="eastAsia"/>
          <w:color w:val="000000"/>
          <w:sz w:val="36"/>
          <w:szCs w:val="36"/>
        </w:rPr>
        <w:t>专升本专业代码和名称：</w:t>
      </w:r>
      <w:r>
        <w:rPr>
          <w:rStyle w:val="a8"/>
          <w:rFonts w:ascii="黑体" w:eastAsia="黑体" w:hAnsi="黑体"/>
          <w:color w:val="000000"/>
          <w:sz w:val="36"/>
          <w:szCs w:val="36"/>
        </w:rPr>
        <w:t>130511T  新媒体艺术</w:t>
      </w:r>
    </w:p>
    <w:p w14:paraId="7CDB0B32" w14:textId="321FCF04" w:rsidR="00006F8C" w:rsidRDefault="00187F4F">
      <w:pPr>
        <w:adjustRightInd w:val="0"/>
        <w:snapToGrid w:val="0"/>
        <w:spacing w:line="560" w:lineRule="exact"/>
        <w:ind w:firstLineChars="200" w:firstLine="643"/>
        <w:rPr>
          <w:rFonts w:ascii="仿宋" w:eastAsia="仿宋" w:hAnsi="仿宋"/>
          <w:bCs/>
          <w:color w:val="000000" w:themeColor="text1"/>
          <w:sz w:val="32"/>
          <w:szCs w:val="32"/>
        </w:rPr>
      </w:pPr>
      <w:r>
        <w:rPr>
          <w:rFonts w:ascii="仿宋" w:eastAsia="仿宋" w:hAnsi="仿宋" w:hint="eastAsia"/>
          <w:b/>
          <w:bCs/>
          <w:color w:val="000000" w:themeColor="text1"/>
          <w:sz w:val="32"/>
          <w:szCs w:val="32"/>
        </w:rPr>
        <w:t>专业简介：</w:t>
      </w:r>
      <w:r>
        <w:rPr>
          <w:rFonts w:ascii="仿宋" w:eastAsia="仿宋" w:hAnsi="仿宋" w:hint="eastAsia"/>
          <w:bCs/>
          <w:color w:val="000000" w:themeColor="text1"/>
          <w:sz w:val="32"/>
          <w:szCs w:val="32"/>
        </w:rPr>
        <w:t>本专业旨在培养德、智、体、美全面发展，具有良好的政治素质与道德修养，培养掌握具备品牌设计、文化旅游基础、电子信息、计算机科学、视音频处理、媒体网络与系统、媒体业务信息处理与媒体安全等方面的专业知识和技能，具有新媒体艺术修养，能在互联网新媒体、移动应用设计等领域完成新媒体短视频创意策划与制作、互联网产品设计与运营、新媒体终端运营等工作，具备较强的实践能力和艺术创新能力的交叉型高素质技术应用人才。</w:t>
      </w:r>
    </w:p>
    <w:p w14:paraId="7A49792B" w14:textId="77777777" w:rsidR="00006F8C" w:rsidRDefault="00187F4F">
      <w:pPr>
        <w:adjustRightInd w:val="0"/>
        <w:snapToGrid w:val="0"/>
        <w:spacing w:line="560" w:lineRule="exact"/>
        <w:ind w:firstLineChars="200" w:firstLine="643"/>
        <w:rPr>
          <w:rFonts w:ascii="仿宋" w:eastAsia="仿宋" w:hAnsi="仿宋"/>
          <w:bCs/>
          <w:color w:val="000000" w:themeColor="text1"/>
          <w:sz w:val="32"/>
          <w:szCs w:val="32"/>
        </w:rPr>
      </w:pPr>
      <w:r>
        <w:rPr>
          <w:rFonts w:ascii="仿宋" w:eastAsia="仿宋" w:hAnsi="仿宋" w:hint="eastAsia"/>
          <w:b/>
          <w:color w:val="000000" w:themeColor="text1"/>
          <w:sz w:val="32"/>
          <w:szCs w:val="32"/>
        </w:rPr>
        <w:t>主干课程：</w:t>
      </w:r>
      <w:r>
        <w:rPr>
          <w:rFonts w:ascii="仿宋" w:eastAsia="仿宋" w:hAnsi="仿宋" w:hint="eastAsia"/>
          <w:bCs/>
          <w:color w:val="000000" w:themeColor="text1"/>
          <w:sz w:val="32"/>
          <w:szCs w:val="32"/>
        </w:rPr>
        <w:t>数字互动体验产品开发、公共空间装置新媒体艺术、虚拟展示空间设计与制作、文物数字化设计、新媒体创新创业、文</w:t>
      </w:r>
      <w:proofErr w:type="gramStart"/>
      <w:r>
        <w:rPr>
          <w:rFonts w:ascii="仿宋" w:eastAsia="仿宋" w:hAnsi="仿宋" w:hint="eastAsia"/>
          <w:bCs/>
          <w:color w:val="000000" w:themeColor="text1"/>
          <w:sz w:val="32"/>
          <w:szCs w:val="32"/>
        </w:rPr>
        <w:t>创产品</w:t>
      </w:r>
      <w:proofErr w:type="gramEnd"/>
      <w:r>
        <w:rPr>
          <w:rFonts w:ascii="仿宋" w:eastAsia="仿宋" w:hAnsi="仿宋" w:hint="eastAsia"/>
          <w:bCs/>
          <w:color w:val="000000" w:themeColor="text1"/>
          <w:sz w:val="32"/>
          <w:szCs w:val="32"/>
        </w:rPr>
        <w:t>设计与运营、毕业设计。</w:t>
      </w:r>
    </w:p>
    <w:p w14:paraId="6FBA5823" w14:textId="77777777" w:rsidR="00006F8C" w:rsidRDefault="00187F4F">
      <w:pPr>
        <w:adjustRightInd w:val="0"/>
        <w:snapToGrid w:val="0"/>
        <w:spacing w:line="560" w:lineRule="exact"/>
        <w:ind w:firstLineChars="200" w:firstLine="643"/>
        <w:rPr>
          <w:rFonts w:ascii="仿宋" w:eastAsia="仿宋" w:hAnsi="仿宋"/>
          <w:bCs/>
          <w:color w:val="000000" w:themeColor="text1"/>
          <w:sz w:val="32"/>
          <w:szCs w:val="32"/>
        </w:rPr>
      </w:pPr>
      <w:r>
        <w:rPr>
          <w:rFonts w:ascii="仿宋" w:eastAsia="仿宋" w:hAnsi="仿宋" w:hint="eastAsia"/>
          <w:b/>
          <w:color w:val="000000" w:themeColor="text1"/>
          <w:sz w:val="32"/>
          <w:szCs w:val="32"/>
        </w:rPr>
        <w:t>就业方向：</w:t>
      </w:r>
      <w:r>
        <w:rPr>
          <w:rFonts w:ascii="仿宋" w:eastAsia="仿宋" w:hAnsi="仿宋" w:hint="eastAsia"/>
          <w:bCs/>
          <w:color w:val="000000" w:themeColor="text1"/>
          <w:sz w:val="32"/>
          <w:szCs w:val="32"/>
        </w:rPr>
        <w:t>毕业生能够在电商平台、网络媒体公司、广告公司、文化旅游公司、媒体出版、政府机关等单位等行业工作。</w:t>
      </w:r>
    </w:p>
    <w:sectPr w:rsidR="00006F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73336" w14:textId="77777777" w:rsidR="003E59E4" w:rsidRDefault="003E59E4" w:rsidP="005F2E67">
      <w:r>
        <w:separator/>
      </w:r>
    </w:p>
  </w:endnote>
  <w:endnote w:type="continuationSeparator" w:id="0">
    <w:p w14:paraId="72760F41" w14:textId="77777777" w:rsidR="003E59E4" w:rsidRDefault="003E59E4" w:rsidP="005F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AA2BA" w14:textId="77777777" w:rsidR="003E59E4" w:rsidRDefault="003E59E4" w:rsidP="005F2E67">
      <w:r>
        <w:separator/>
      </w:r>
    </w:p>
  </w:footnote>
  <w:footnote w:type="continuationSeparator" w:id="0">
    <w:p w14:paraId="3BE9BFF0" w14:textId="77777777" w:rsidR="003E59E4" w:rsidRDefault="003E59E4" w:rsidP="005F2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EyZWYzODhiNDM1YzVkZWU0NDdlMGQyMWIyOWUyYmIifQ=="/>
  </w:docVars>
  <w:rsids>
    <w:rsidRoot w:val="00C072F3"/>
    <w:rsid w:val="00006F8C"/>
    <w:rsid w:val="00043203"/>
    <w:rsid w:val="000A3859"/>
    <w:rsid w:val="00187F4F"/>
    <w:rsid w:val="00297B31"/>
    <w:rsid w:val="002B1CED"/>
    <w:rsid w:val="003672CD"/>
    <w:rsid w:val="003E59E4"/>
    <w:rsid w:val="004F1B7A"/>
    <w:rsid w:val="00513C11"/>
    <w:rsid w:val="0051487B"/>
    <w:rsid w:val="005F2E67"/>
    <w:rsid w:val="00767896"/>
    <w:rsid w:val="0077246C"/>
    <w:rsid w:val="008952BD"/>
    <w:rsid w:val="008E5B81"/>
    <w:rsid w:val="00945B4F"/>
    <w:rsid w:val="009648BC"/>
    <w:rsid w:val="00A055D0"/>
    <w:rsid w:val="00AF7331"/>
    <w:rsid w:val="00BE1001"/>
    <w:rsid w:val="00C072F3"/>
    <w:rsid w:val="00C451B1"/>
    <w:rsid w:val="00D618DA"/>
    <w:rsid w:val="00E14085"/>
    <w:rsid w:val="52AB6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FDCEC"/>
  <w15:docId w15:val="{27C30CEC-32E7-4283-B0AE-2AE37386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0B4CE-D49D-4495-9AE6-6CF9FF81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Jia</dc:creator>
  <cp:lastModifiedBy>黄 剑波</cp:lastModifiedBy>
  <cp:revision>6</cp:revision>
  <dcterms:created xsi:type="dcterms:W3CDTF">2022-04-29T03:37:00Z</dcterms:created>
  <dcterms:modified xsi:type="dcterms:W3CDTF">2022-04-29T09:41:00Z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9ED1B7D0D0E94E86822B731894C81C0A</vt:lpwstr>
  </property>
</Properties>
</file>